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53" w:rsidRPr="001902AB" w:rsidRDefault="00FD6353" w:rsidP="00FD6353">
      <w:pPr>
        <w:rPr>
          <w:rFonts w:asciiTheme="majorHAnsi" w:hAnsiTheme="majorHAnsi" w:cstheme="majorHAnsi"/>
          <w:b/>
          <w:i/>
          <w:sz w:val="30"/>
          <w:szCs w:val="30"/>
        </w:rPr>
      </w:pPr>
      <w:r w:rsidRPr="001902AB">
        <w:rPr>
          <w:rFonts w:asciiTheme="majorHAnsi" w:hAnsiTheme="majorHAnsi" w:cstheme="majorHAnsi"/>
          <w:b/>
          <w:i/>
          <w:sz w:val="30"/>
          <w:szCs w:val="30"/>
        </w:rPr>
        <w:t>8. razred</w:t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</w:r>
      <w:r w:rsidRPr="001902AB">
        <w:rPr>
          <w:rFonts w:asciiTheme="majorHAnsi" w:hAnsiTheme="majorHAnsi" w:cstheme="majorHAnsi"/>
          <w:b/>
          <w:i/>
          <w:sz w:val="30"/>
          <w:szCs w:val="30"/>
        </w:rPr>
        <w:tab/>
        <w:t>5. 5. 2020</w:t>
      </w:r>
    </w:p>
    <w:p w:rsidR="0068241C" w:rsidRDefault="0068241C" w:rsidP="00EA7FA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</w:p>
    <w:p w:rsidR="00EA7FA1" w:rsidRDefault="00FD6353" w:rsidP="00EA7FA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  <w:r w:rsidRPr="001902AB">
        <w:rPr>
          <w:rFonts w:asciiTheme="majorHAnsi" w:hAnsiTheme="majorHAnsi" w:cstheme="majorHAnsi"/>
          <w:b/>
          <w:i/>
          <w:color w:val="FF0000"/>
          <w:sz w:val="40"/>
          <w:szCs w:val="40"/>
        </w:rPr>
        <w:t>Janez Menart: Kmečka balada</w:t>
      </w:r>
    </w:p>
    <w:p w:rsidR="0068241C" w:rsidRPr="001902AB" w:rsidRDefault="0068241C" w:rsidP="00EA7FA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  <w:bookmarkStart w:id="0" w:name="_GoBack"/>
      <w:bookmarkEnd w:id="0"/>
    </w:p>
    <w:p w:rsidR="00FD6353" w:rsidRPr="001902AB" w:rsidRDefault="00FD6353" w:rsidP="00EA7FA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</w:p>
    <w:p w:rsidR="00FD6353" w:rsidRPr="001902AB" w:rsidRDefault="00FD6353" w:rsidP="00FD6353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1902AB">
        <w:rPr>
          <w:rFonts w:asciiTheme="majorHAnsi" w:hAnsiTheme="majorHAnsi" w:cstheme="majorHAnsi"/>
          <w:b/>
          <w:sz w:val="28"/>
          <w:szCs w:val="28"/>
        </w:rPr>
        <w:t xml:space="preserve">Pesem </w:t>
      </w:r>
      <w:r w:rsidRPr="001902AB">
        <w:rPr>
          <w:rFonts w:asciiTheme="majorHAnsi" w:hAnsiTheme="majorHAnsi" w:cstheme="majorHAnsi"/>
          <w:b/>
          <w:color w:val="FF0000"/>
          <w:sz w:val="28"/>
          <w:szCs w:val="28"/>
        </w:rPr>
        <w:t>preberi</w:t>
      </w:r>
      <w:r w:rsidRPr="001902AB">
        <w:rPr>
          <w:rFonts w:asciiTheme="majorHAnsi" w:hAnsiTheme="majorHAnsi" w:cstheme="majorHAnsi"/>
          <w:b/>
          <w:sz w:val="28"/>
          <w:szCs w:val="28"/>
        </w:rPr>
        <w:t xml:space="preserve"> še enkrat.</w:t>
      </w:r>
    </w:p>
    <w:p w:rsidR="00FD6353" w:rsidRPr="001902AB" w:rsidRDefault="00FD6353" w:rsidP="00FD6353">
      <w:pPr>
        <w:pStyle w:val="Odstavekseznama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FD6353" w:rsidRPr="001902AB" w:rsidRDefault="00FD6353" w:rsidP="00FD6353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1902A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Primerjaj značilnosti </w:t>
      </w:r>
      <w:r w:rsidRPr="001902AB">
        <w:rPr>
          <w:rFonts w:asciiTheme="majorHAnsi" w:hAnsiTheme="majorHAnsi" w:cstheme="majorHAnsi"/>
          <w:b/>
          <w:sz w:val="28"/>
          <w:szCs w:val="28"/>
        </w:rPr>
        <w:t xml:space="preserve">Menartove Kmečke balade z značilnostmi balade (prepiši </w:t>
      </w:r>
      <w:r w:rsidRPr="001902AB">
        <w:rPr>
          <w:rFonts w:asciiTheme="majorHAnsi" w:hAnsiTheme="majorHAnsi" w:cstheme="majorHAnsi"/>
          <w:b/>
          <w:color w:val="FF0000"/>
          <w:sz w:val="28"/>
          <w:szCs w:val="28"/>
        </w:rPr>
        <w:t>v zvezek</w:t>
      </w:r>
      <w:r w:rsidRPr="001902AB">
        <w:rPr>
          <w:rFonts w:asciiTheme="majorHAnsi" w:hAnsiTheme="majorHAnsi" w:cstheme="majorHAnsi"/>
          <w:b/>
          <w:sz w:val="28"/>
          <w:szCs w:val="28"/>
        </w:rPr>
        <w:t>):</w:t>
      </w:r>
    </w:p>
    <w:p w:rsidR="00FD6353" w:rsidRPr="001902AB" w:rsidRDefault="00FD6353" w:rsidP="00FD6353">
      <w:pPr>
        <w:pStyle w:val="Odstavekseznama"/>
        <w:rPr>
          <w:rFonts w:asciiTheme="majorHAnsi" w:hAnsiTheme="majorHAnsi" w:cstheme="majorHAnsi"/>
          <w:b/>
          <w:i/>
          <w:color w:val="002060"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66"/>
      </w:tblGrid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BALADA</w:t>
            </w:r>
          </w:p>
        </w:tc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MENART: KMEČKA BALADA</w:t>
            </w:r>
          </w:p>
        </w:tc>
      </w:tr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 xml:space="preserve">lirsko-epska </w:t>
            </w:r>
          </w:p>
          <w:p w:rsidR="00FD6353" w:rsidRPr="001902AB" w:rsidRDefault="00FD6353" w:rsidP="00FD6353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dramski trikotnik</w:t>
            </w:r>
          </w:p>
        </w:tc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lirska</w:t>
            </w:r>
          </w:p>
        </w:tc>
      </w:tr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dolga pesem</w:t>
            </w:r>
          </w:p>
        </w:tc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 xml:space="preserve">kratka pesem </w:t>
            </w:r>
          </w:p>
        </w:tc>
      </w:tr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grozljivo, napeto vzdušje</w:t>
            </w:r>
          </w:p>
        </w:tc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otožno, žalostno vzdušje</w:t>
            </w:r>
          </w:p>
        </w:tc>
      </w:tr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temačne sile/nenavadna bitja</w:t>
            </w:r>
          </w:p>
        </w:tc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ni temačnih sil</w:t>
            </w:r>
            <w:r w:rsidR="00D470F5"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/nenavadnih bitij</w:t>
            </w:r>
          </w:p>
        </w:tc>
      </w:tr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tragičen konec</w:t>
            </w:r>
          </w:p>
        </w:tc>
        <w:tc>
          <w:tcPr>
            <w:tcW w:w="4531" w:type="dxa"/>
          </w:tcPr>
          <w:p w:rsidR="00FD6353" w:rsidRPr="001902AB" w:rsidRDefault="007F0A44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tragičen</w:t>
            </w:r>
            <w:r w:rsidR="00FD6353"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 xml:space="preserve"> konec</w:t>
            </w:r>
            <w:r w:rsidR="00D470F5"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 xml:space="preserve"> (nakazuje propad)</w:t>
            </w:r>
          </w:p>
        </w:tc>
      </w:tr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malo nastopajočih oseb</w:t>
            </w:r>
          </w:p>
        </w:tc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oseb v pravem pomenu ni</w:t>
            </w:r>
          </w:p>
        </w:tc>
      </w:tr>
      <w:tr w:rsidR="00D470F5" w:rsidRPr="001902AB" w:rsidTr="00FD6353"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dialog</w:t>
            </w:r>
          </w:p>
        </w:tc>
        <w:tc>
          <w:tcPr>
            <w:tcW w:w="4531" w:type="dxa"/>
          </w:tcPr>
          <w:p w:rsidR="00FD6353" w:rsidRPr="001902AB" w:rsidRDefault="00FD6353" w:rsidP="00FD6353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1902AB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dialoga v pravem pomenu ni</w:t>
            </w:r>
          </w:p>
        </w:tc>
      </w:tr>
    </w:tbl>
    <w:p w:rsidR="00FD6353" w:rsidRPr="001902AB" w:rsidRDefault="00FD6353" w:rsidP="00FD6353">
      <w:pPr>
        <w:pStyle w:val="Odstavekseznama"/>
        <w:jc w:val="both"/>
        <w:rPr>
          <w:rFonts w:asciiTheme="majorHAnsi" w:hAnsiTheme="majorHAnsi" w:cstheme="majorHAnsi"/>
          <w:b/>
          <w:i/>
          <w:color w:val="002060"/>
          <w:sz w:val="28"/>
          <w:szCs w:val="28"/>
        </w:rPr>
      </w:pPr>
    </w:p>
    <w:p w:rsidR="00FD6353" w:rsidRPr="001902AB" w:rsidRDefault="00FD6353" w:rsidP="00FD6353">
      <w:pPr>
        <w:pStyle w:val="Odstavekseznama"/>
        <w:jc w:val="both"/>
        <w:rPr>
          <w:rFonts w:asciiTheme="majorHAnsi" w:hAnsiTheme="majorHAnsi" w:cstheme="majorHAnsi"/>
          <w:b/>
          <w:i/>
          <w:color w:val="002060"/>
          <w:sz w:val="28"/>
          <w:szCs w:val="28"/>
        </w:rPr>
      </w:pPr>
      <w:r w:rsidRPr="001902AB">
        <w:rPr>
          <w:rFonts w:asciiTheme="majorHAnsi" w:hAnsiTheme="majorHAnsi" w:cstheme="majorHAnsi"/>
          <w:b/>
          <w:i/>
          <w:color w:val="002060"/>
          <w:sz w:val="28"/>
          <w:szCs w:val="28"/>
        </w:rPr>
        <w:sym w:font="Wingdings" w:char="F0E0"/>
      </w:r>
      <w:r w:rsidRPr="001902AB">
        <w:rPr>
          <w:rFonts w:asciiTheme="majorHAnsi" w:hAnsiTheme="majorHAnsi" w:cstheme="majorHAnsi"/>
          <w:b/>
          <w:i/>
          <w:color w:val="002060"/>
          <w:sz w:val="28"/>
          <w:szCs w:val="28"/>
        </w:rPr>
        <w:t xml:space="preserve"> Menartova pesem je moderna oz. lirska balada.</w:t>
      </w:r>
    </w:p>
    <w:p w:rsidR="007F0A44" w:rsidRPr="001902AB" w:rsidRDefault="007F0A44" w:rsidP="00FD6353">
      <w:pPr>
        <w:pStyle w:val="Odstavekseznama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7F0A44" w:rsidRPr="001902AB" w:rsidRDefault="007F0A44" w:rsidP="007F0A44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1902AB">
        <w:rPr>
          <w:rFonts w:asciiTheme="majorHAnsi" w:hAnsiTheme="majorHAnsi" w:cstheme="majorHAnsi"/>
          <w:b/>
          <w:sz w:val="28"/>
          <w:szCs w:val="28"/>
        </w:rPr>
        <w:t xml:space="preserve">V </w:t>
      </w:r>
      <w:hyperlink r:id="rId5" w:history="1">
        <w:r w:rsidRPr="001902AB">
          <w:rPr>
            <w:rStyle w:val="Hiperpovezava"/>
            <w:rFonts w:asciiTheme="majorHAnsi" w:hAnsiTheme="majorHAnsi" w:cstheme="majorHAnsi"/>
            <w:b/>
            <w:sz w:val="28"/>
            <w:szCs w:val="28"/>
          </w:rPr>
          <w:t>elektronskem učbeniku</w:t>
        </w:r>
      </w:hyperlink>
      <w:r w:rsidRPr="001902AB">
        <w:rPr>
          <w:rFonts w:asciiTheme="majorHAnsi" w:hAnsiTheme="majorHAnsi" w:cstheme="majorHAnsi"/>
          <w:b/>
          <w:sz w:val="28"/>
          <w:szCs w:val="28"/>
        </w:rPr>
        <w:t xml:space="preserve"> reši </w:t>
      </w:r>
      <w:r w:rsidRPr="001902A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naloge </w:t>
      </w:r>
      <w:r w:rsidRPr="001902AB">
        <w:rPr>
          <w:rFonts w:asciiTheme="majorHAnsi" w:hAnsiTheme="majorHAnsi" w:cstheme="majorHAnsi"/>
          <w:b/>
          <w:sz w:val="28"/>
          <w:szCs w:val="28"/>
        </w:rPr>
        <w:t>do str. 403</w:t>
      </w:r>
      <w:r w:rsidR="00811CE6" w:rsidRPr="001902AB">
        <w:rPr>
          <w:rFonts w:asciiTheme="majorHAnsi" w:hAnsiTheme="majorHAnsi" w:cstheme="majorHAnsi"/>
          <w:b/>
          <w:sz w:val="28"/>
          <w:szCs w:val="28"/>
        </w:rPr>
        <w:t xml:space="preserve"> (številke strani najdeš desno zgoraj v učbeniku)</w:t>
      </w:r>
      <w:r w:rsidRPr="001902AB">
        <w:rPr>
          <w:rFonts w:asciiTheme="majorHAnsi" w:hAnsiTheme="majorHAnsi" w:cstheme="majorHAnsi"/>
          <w:b/>
          <w:sz w:val="28"/>
          <w:szCs w:val="28"/>
        </w:rPr>
        <w:t>.</w:t>
      </w:r>
    </w:p>
    <w:p w:rsidR="003E4BAE" w:rsidRPr="001902AB" w:rsidRDefault="003E4BAE" w:rsidP="003E4BAE">
      <w:pPr>
        <w:pStyle w:val="Odstavekseznama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3E4BAE" w:rsidRPr="001902AB" w:rsidRDefault="003E4BAE" w:rsidP="007F0A44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1902AB">
        <w:rPr>
          <w:rFonts w:asciiTheme="majorHAnsi" w:hAnsiTheme="majorHAnsi" w:cstheme="majorHAnsi"/>
          <w:b/>
          <w:color w:val="FF0000"/>
          <w:sz w:val="28"/>
          <w:szCs w:val="28"/>
        </w:rPr>
        <w:t>Napiši</w:t>
      </w:r>
      <w:r w:rsidRPr="001902AB">
        <w:rPr>
          <w:rFonts w:asciiTheme="majorHAnsi" w:hAnsiTheme="majorHAnsi" w:cstheme="majorHAnsi"/>
          <w:b/>
          <w:sz w:val="28"/>
          <w:szCs w:val="28"/>
        </w:rPr>
        <w:t xml:space="preserve"> domišljijski spis </w:t>
      </w:r>
      <w:r w:rsidRPr="001902A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Kmečka hiša pripoveduje </w:t>
      </w:r>
      <w:r w:rsidRPr="001902AB">
        <w:rPr>
          <w:rFonts w:asciiTheme="majorHAnsi" w:hAnsiTheme="majorHAnsi" w:cstheme="majorHAnsi"/>
          <w:b/>
          <w:sz w:val="28"/>
          <w:szCs w:val="28"/>
        </w:rPr>
        <w:t xml:space="preserve">in mi ga </w:t>
      </w:r>
      <w:r w:rsidRPr="001902AB">
        <w:rPr>
          <w:rFonts w:asciiTheme="majorHAnsi" w:hAnsiTheme="majorHAnsi" w:cstheme="majorHAnsi"/>
          <w:b/>
          <w:color w:val="FF0000"/>
          <w:sz w:val="28"/>
          <w:szCs w:val="28"/>
        </w:rPr>
        <w:t>pošlji</w:t>
      </w:r>
      <w:r w:rsidRPr="001902AB">
        <w:rPr>
          <w:rFonts w:asciiTheme="majorHAnsi" w:hAnsiTheme="majorHAnsi" w:cstheme="majorHAnsi"/>
          <w:b/>
          <w:sz w:val="28"/>
          <w:szCs w:val="28"/>
        </w:rPr>
        <w:t xml:space="preserve"> v pregled.</w:t>
      </w:r>
    </w:p>
    <w:p w:rsidR="0090718C" w:rsidRPr="001902AB" w:rsidRDefault="0090718C" w:rsidP="00EA7FA1">
      <w:pPr>
        <w:jc w:val="both"/>
        <w:rPr>
          <w:rFonts w:cstheme="minorHAnsi"/>
          <w:b/>
          <w:sz w:val="24"/>
          <w:szCs w:val="24"/>
        </w:rPr>
      </w:pPr>
    </w:p>
    <w:sectPr w:rsidR="0090718C" w:rsidRPr="0019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4C3F"/>
    <w:multiLevelType w:val="hybridMultilevel"/>
    <w:tmpl w:val="26A617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0452"/>
    <w:multiLevelType w:val="hybridMultilevel"/>
    <w:tmpl w:val="1932DEE8"/>
    <w:lvl w:ilvl="0" w:tplc="D6EA55A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FA4"/>
    <w:multiLevelType w:val="hybridMultilevel"/>
    <w:tmpl w:val="B9EC3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1"/>
    <w:rsid w:val="001902AB"/>
    <w:rsid w:val="003E4BAE"/>
    <w:rsid w:val="00456046"/>
    <w:rsid w:val="0062191D"/>
    <w:rsid w:val="0068241C"/>
    <w:rsid w:val="007F0A44"/>
    <w:rsid w:val="00811CE6"/>
    <w:rsid w:val="0090718C"/>
    <w:rsid w:val="00D470F5"/>
    <w:rsid w:val="00EA7FA1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498B"/>
  <w15:chartTrackingRefBased/>
  <w15:docId w15:val="{FED7A447-97E3-4957-B153-5AC1B87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7FA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D6353"/>
    <w:pPr>
      <w:ind w:left="720"/>
      <w:contextualSpacing/>
    </w:pPr>
  </w:style>
  <w:style w:type="table" w:styleId="Tabelamrea">
    <w:name w:val="Table Grid"/>
    <w:basedOn w:val="Navadnatabela"/>
    <w:uiPriority w:val="39"/>
    <w:rsid w:val="00FD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lo8/2359/index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6</cp:revision>
  <dcterms:created xsi:type="dcterms:W3CDTF">2020-05-04T05:33:00Z</dcterms:created>
  <dcterms:modified xsi:type="dcterms:W3CDTF">2020-05-04T05:39:00Z</dcterms:modified>
</cp:coreProperties>
</file>